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B5A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8095EA9" wp14:editId="4A815B5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32E7C9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B27AE1D" w14:textId="77777777" w:rsidTr="00B07FF7">
        <w:trPr>
          <w:trHeight w:val="622"/>
        </w:trPr>
        <w:tc>
          <w:tcPr>
            <w:tcW w:w="10348" w:type="dxa"/>
            <w:tcMar>
              <w:top w:w="1531" w:type="dxa"/>
              <w:left w:w="0" w:type="dxa"/>
              <w:right w:w="0" w:type="dxa"/>
            </w:tcMar>
          </w:tcPr>
          <w:p w14:paraId="396ECFD3" w14:textId="0F612857" w:rsidR="003B5733" w:rsidRPr="003B5733" w:rsidRDefault="006E7CFD" w:rsidP="003B5733">
            <w:pPr>
              <w:pStyle w:val="Documenttitle"/>
            </w:pPr>
            <w:r>
              <w:t>Participant Information Consent Form and European Union General Data Protection Regulation</w:t>
            </w:r>
          </w:p>
        </w:tc>
      </w:tr>
      <w:tr w:rsidR="003B5733" w14:paraId="3E38B30D" w14:textId="77777777" w:rsidTr="00B07FF7">
        <w:tc>
          <w:tcPr>
            <w:tcW w:w="10348" w:type="dxa"/>
          </w:tcPr>
          <w:p w14:paraId="6C4F6DEB" w14:textId="19605C7E" w:rsidR="003B5733" w:rsidRPr="00A1389F" w:rsidRDefault="003B5733" w:rsidP="005F44C0">
            <w:pPr>
              <w:pStyle w:val="Documentsubtitle"/>
            </w:pPr>
          </w:p>
        </w:tc>
      </w:tr>
      <w:tr w:rsidR="003B5733" w14:paraId="66BDBE3D" w14:textId="77777777" w:rsidTr="00B07FF7">
        <w:tc>
          <w:tcPr>
            <w:tcW w:w="10348" w:type="dxa"/>
          </w:tcPr>
          <w:p w14:paraId="5D722131" w14:textId="5270C47F" w:rsidR="003B5733" w:rsidRDefault="009847E8" w:rsidP="001E5058">
            <w:pPr>
              <w:pStyle w:val="Bannermarking"/>
            </w:pPr>
            <w:fldSimple w:instr=" FILLIN  &quot;Type the protective marking&quot; \d OFFICIAL \o  \* MERGEFORMAT ">
              <w:r w:rsidR="00133E4F">
                <w:t>OFFICIAL</w:t>
              </w:r>
            </w:fldSimple>
          </w:p>
          <w:p w14:paraId="4B2F215D" w14:textId="77777777" w:rsidR="006647C4" w:rsidRDefault="006647C4" w:rsidP="001E5058">
            <w:pPr>
              <w:pStyle w:val="Bannermarking"/>
            </w:pPr>
          </w:p>
          <w:p w14:paraId="2039DC1B" w14:textId="415788A2" w:rsidR="006647C4" w:rsidRPr="001E5058" w:rsidRDefault="006647C4" w:rsidP="006647C4">
            <w:pPr>
              <w:pStyle w:val="Introtext"/>
            </w:pPr>
            <w:r>
              <w:t>Dealing with requested amendments to the Participant Information Consent F</w:t>
            </w:r>
            <w:r w:rsidR="00802C6A">
              <w:t>or</w:t>
            </w:r>
            <w:r>
              <w:t xml:space="preserve">m (PICF) following </w:t>
            </w:r>
            <w:r w:rsidR="00802C6A">
              <w:t>implementation</w:t>
            </w:r>
            <w:r>
              <w:t xml:space="preserve"> of the European Union’s General Data Protection Regulation (GDPR)</w:t>
            </w:r>
            <w:r w:rsidR="00802C6A">
              <w:t>.</w:t>
            </w:r>
          </w:p>
        </w:tc>
      </w:tr>
    </w:tbl>
    <w:p w14:paraId="5358A6F0"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10A19A8" w14:textId="6C13AA1E" w:rsidR="00A04FC6" w:rsidRDefault="006E7CFD" w:rsidP="006E7CFD">
      <w:pPr>
        <w:pStyle w:val="Body"/>
      </w:pPr>
      <w:proofErr w:type="gramStart"/>
      <w:r>
        <w:t>Following the implementation of the European Union’s General Data Protection Regulation (</w:t>
      </w:r>
      <w:r w:rsidRPr="00435DDF">
        <w:rPr>
          <w:b/>
        </w:rPr>
        <w:t>GDPR</w:t>
      </w:r>
      <w:r>
        <w:t>), there</w:t>
      </w:r>
      <w:proofErr w:type="gramEnd"/>
      <w:r>
        <w:t xml:space="preserve"> has been an increase in the number of requests from sponsors of clinical trials to Human Research Ethics Committees (</w:t>
      </w:r>
      <w:r w:rsidRPr="00A51683">
        <w:rPr>
          <w:b/>
        </w:rPr>
        <w:t>H</w:t>
      </w:r>
      <w:r>
        <w:rPr>
          <w:b/>
        </w:rPr>
        <w:t>REC</w:t>
      </w:r>
      <w:r w:rsidRPr="00A51683">
        <w:rPr>
          <w:b/>
        </w:rPr>
        <w:t>s</w:t>
      </w:r>
      <w:r>
        <w:t>), for amendments to the standard Patient Information Consent Forms (</w:t>
      </w:r>
      <w:r w:rsidRPr="00CA422E">
        <w:rPr>
          <w:b/>
        </w:rPr>
        <w:t>PICFs</w:t>
      </w:r>
      <w:r>
        <w:t xml:space="preserve">). Proposed amendments to PICFs require approval from the relevant HREC as part of the application process for clinical trials conducted in Australia. </w:t>
      </w:r>
    </w:p>
    <w:p w14:paraId="49723B68" w14:textId="77777777" w:rsidR="00802C6A" w:rsidRDefault="00802C6A" w:rsidP="00802C6A">
      <w:pPr>
        <w:pStyle w:val="Body"/>
        <w:spacing w:after="0"/>
      </w:pPr>
    </w:p>
    <w:p w14:paraId="7A8D5C75" w14:textId="77777777" w:rsidR="006E7CFD" w:rsidRDefault="006E7CFD" w:rsidP="00802C6A">
      <w:pPr>
        <w:pStyle w:val="Body"/>
        <w:spacing w:after="0"/>
      </w:pPr>
      <w:r>
        <w:t>The template clinical trial research agreements require sponsors of clinical trials conducted in Australia to be Australian entities (</w:t>
      </w:r>
      <w:r w:rsidRPr="00136A60">
        <w:rPr>
          <w:b/>
        </w:rPr>
        <w:t>Local Sponsor</w:t>
      </w:r>
      <w:r>
        <w:t xml:space="preserve">). </w:t>
      </w:r>
    </w:p>
    <w:p w14:paraId="04880244" w14:textId="16BAB16A" w:rsidR="00A04FC6" w:rsidRDefault="006E7CFD" w:rsidP="00802C6A">
      <w:pPr>
        <w:pStyle w:val="Body"/>
        <w:spacing w:after="0"/>
      </w:pPr>
      <w:r>
        <w:t xml:space="preserve">In their current form, PICFs require Local Sponsors and any person or organisation to whom a trial participant’s personal information is transferred, to comply with Australian privacy laws, the </w:t>
      </w:r>
      <w:r>
        <w:rPr>
          <w:i/>
        </w:rPr>
        <w:t xml:space="preserve">Health Records Act </w:t>
      </w:r>
      <w:r w:rsidRPr="005019A8">
        <w:t>2001</w:t>
      </w:r>
      <w:r>
        <w:t xml:space="preserve"> (Vic</w:t>
      </w:r>
      <w:r w:rsidRPr="005019A8">
        <w:t>)</w:t>
      </w:r>
      <w:r>
        <w:t xml:space="preserve"> and where applicable the Victorian </w:t>
      </w:r>
      <w:r w:rsidRPr="005019A8">
        <w:rPr>
          <w:i/>
        </w:rPr>
        <w:t>Privacy and Data Protection Act 2014</w:t>
      </w:r>
      <w:r>
        <w:t xml:space="preserve"> (Vic). </w:t>
      </w:r>
    </w:p>
    <w:p w14:paraId="1334FC16" w14:textId="77777777" w:rsidR="00802C6A" w:rsidRDefault="00802C6A" w:rsidP="00802C6A">
      <w:pPr>
        <w:pStyle w:val="Body"/>
        <w:spacing w:after="0"/>
      </w:pPr>
    </w:p>
    <w:p w14:paraId="4C527579" w14:textId="72B7A3E4" w:rsidR="00A04FC6" w:rsidRDefault="006E7CFD" w:rsidP="006E7CFD">
      <w:pPr>
        <w:pStyle w:val="Body"/>
      </w:pPr>
      <w:r>
        <w:t>Requested amendments to the PICF to satisfy the GDPR, indicate the Local Sponsor’s intention to provide the personal information (identifiable data) of trial participants to an organisation (such as the parent company of the Local Sponsor or international pharmaceutical companies) based in the European Union (</w:t>
      </w:r>
      <w:r w:rsidRPr="005019A8">
        <w:rPr>
          <w:b/>
        </w:rPr>
        <w:t>EU</w:t>
      </w:r>
      <w:r>
        <w:t>). Any such disclosure and use of information would therefore be subject to European laws such as the GDPR.</w:t>
      </w:r>
    </w:p>
    <w:p w14:paraId="0A17621C" w14:textId="77777777" w:rsidR="00802C6A" w:rsidRDefault="00802C6A" w:rsidP="00802C6A">
      <w:pPr>
        <w:pStyle w:val="Body"/>
        <w:spacing w:after="0"/>
      </w:pPr>
    </w:p>
    <w:p w14:paraId="25D07B2A" w14:textId="4A11BEAB" w:rsidR="00A04FC6" w:rsidRDefault="006E7CFD" w:rsidP="00802C6A">
      <w:pPr>
        <w:pStyle w:val="Body"/>
        <w:spacing w:after="0"/>
      </w:pPr>
      <w:r>
        <w:t>Given the requirement that Local Sponsors are required to be Australian entities, there is no reason for PICFs to be amended to satisfy compliance with GDPR to facilitate the proposed disclosure of the personal information of trial participants to entities based in the EU. This is because the GDPR has no application to the collection, storage, use or disclosure of personal information within Australia.</w:t>
      </w:r>
    </w:p>
    <w:p w14:paraId="30673CC6" w14:textId="48D02CF8" w:rsidR="00A04FC6" w:rsidRDefault="006E7CFD" w:rsidP="006E7CFD">
      <w:pPr>
        <w:pStyle w:val="Body"/>
      </w:pPr>
      <w:r>
        <w:t>Where the information to be provided to an overseas based entity is de-identified then the use and/or disclosure of such information is not captured under Australian privacy law or EU regulations, therefore there is no need for the PICF to be amended.</w:t>
      </w:r>
    </w:p>
    <w:p w14:paraId="7559FA3C" w14:textId="77777777" w:rsidR="00802C6A" w:rsidRDefault="00802C6A" w:rsidP="00802C6A">
      <w:pPr>
        <w:pStyle w:val="Body"/>
        <w:spacing w:after="0"/>
      </w:pPr>
    </w:p>
    <w:p w14:paraId="2141F658" w14:textId="72BA9F3A" w:rsidR="006E7CFD" w:rsidRDefault="006E7CFD" w:rsidP="006E7CFD">
      <w:pPr>
        <w:pStyle w:val="Body"/>
      </w:pPr>
      <w:r>
        <w:t>Where the Local Sponsor seeks to provide identifiable patient data to an entity based overseas, the privacy laws of the country where the entity is based, will need to be considered and the HREC will need to be satisfied that those laws are as strong or stronger than the privacy laws of Australia. The onus of establishing the strength of the privacy laws of another country should be placed on the Local Sponsor.</w:t>
      </w:r>
    </w:p>
    <w:p w14:paraId="3B90F33D" w14:textId="68EACA5A" w:rsidR="006E7CFD" w:rsidRDefault="006E7CFD" w:rsidP="006E7CFD">
      <w:pPr>
        <w:pStyle w:val="Body"/>
      </w:pPr>
      <w:r>
        <w:lastRenderedPageBreak/>
        <w:t xml:space="preserve">Requests to modify the PICF will need to be considered by the HREC on a </w:t>
      </w:r>
      <w:proofErr w:type="gramStart"/>
      <w:r>
        <w:t>case by case</w:t>
      </w:r>
      <w:proofErr w:type="gramEnd"/>
      <w:r>
        <w:t xml:space="preserve"> basis having regard to whether the requested amendments adequately:</w:t>
      </w:r>
    </w:p>
    <w:p w14:paraId="597AEADA" w14:textId="77777777" w:rsidR="006E7CFD" w:rsidRDefault="006E7CFD" w:rsidP="006E7CFD">
      <w:pPr>
        <w:pStyle w:val="Numberlowerromanindent"/>
      </w:pPr>
      <w:r>
        <w:t>address the proposed use and disclosure of a participant’s personal information (including where and to whom such information will be provided); and</w:t>
      </w:r>
    </w:p>
    <w:p w14:paraId="4527EA93" w14:textId="7BDA5E47" w:rsidR="00A04FC6" w:rsidRDefault="006E7CFD" w:rsidP="006647C4">
      <w:pPr>
        <w:pStyle w:val="Numberlowerromanindent"/>
      </w:pPr>
      <w:r>
        <w:t xml:space="preserve">provide the participant with sufficient information to enable them to make an informed decision as to whether they are willing to provide their consent to the proposed use of their personal information. </w:t>
      </w:r>
    </w:p>
    <w:p w14:paraId="351524FE" w14:textId="43E96C12" w:rsidR="006E7CFD" w:rsidRDefault="006E7CFD" w:rsidP="006647C4">
      <w:pPr>
        <w:pStyle w:val="Bodyafterbullets"/>
      </w:pPr>
      <w:r w:rsidRPr="006F2EE1">
        <w:t>At a minimum, an amended PICF will need to include the following information:</w:t>
      </w:r>
    </w:p>
    <w:p w14:paraId="6FC302A6" w14:textId="77777777" w:rsidR="00A04FC6" w:rsidRDefault="006E7CFD" w:rsidP="00A04FC6">
      <w:pPr>
        <w:pStyle w:val="Numberloweralphaindent"/>
      </w:pPr>
      <w:r>
        <w:t xml:space="preserve">the countries where the patient’s data may be </w:t>
      </w:r>
      <w:proofErr w:type="gramStart"/>
      <w:r>
        <w:t>transferred;</w:t>
      </w:r>
      <w:proofErr w:type="gramEnd"/>
    </w:p>
    <w:p w14:paraId="23A99B89" w14:textId="77777777" w:rsidR="00A04FC6" w:rsidRDefault="006E7CFD" w:rsidP="00A04FC6">
      <w:pPr>
        <w:pStyle w:val="Numberloweralphaindent"/>
      </w:pPr>
      <w:r>
        <w:t xml:space="preserve">who may be provided with access to the patient’s data. This may include parent companies of the Local Sponsor, international pharmaceutical companies or national drug authorities of various </w:t>
      </w:r>
      <w:proofErr w:type="gramStart"/>
      <w:r>
        <w:t>countries;</w:t>
      </w:r>
      <w:proofErr w:type="gramEnd"/>
    </w:p>
    <w:p w14:paraId="55F164EB" w14:textId="77777777" w:rsidR="00A04FC6" w:rsidRDefault="006E7CFD" w:rsidP="00A04FC6">
      <w:pPr>
        <w:pStyle w:val="Numberloweralphaindent"/>
      </w:pPr>
      <w:r>
        <w:t>in what circumstances the patient’s data may be accessed; and</w:t>
      </w:r>
    </w:p>
    <w:p w14:paraId="071F9EF2" w14:textId="1AC36B20" w:rsidR="006E7CFD" w:rsidRDefault="006E7CFD" w:rsidP="00A04FC6">
      <w:pPr>
        <w:pStyle w:val="Numberloweralphaindent"/>
      </w:pPr>
      <w:r>
        <w:t>what safeguards will be put in place to protect the patient’s privacy and prevent unauthorised access to the patient’s information.</w:t>
      </w:r>
    </w:p>
    <w:p w14:paraId="01DDD622" w14:textId="562F5C7B" w:rsidR="006647C4" w:rsidRDefault="006647C4" w:rsidP="00200176">
      <w:pPr>
        <w:pStyle w:val="Body"/>
      </w:pPr>
    </w:p>
    <w:p w14:paraId="71FBCBF9" w14:textId="77777777" w:rsidR="000B5815" w:rsidRPr="00200176" w:rsidRDefault="000B5815"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80CC878" w14:textId="77777777" w:rsidTr="00EC40D5">
        <w:tc>
          <w:tcPr>
            <w:tcW w:w="10194" w:type="dxa"/>
          </w:tcPr>
          <w:p w14:paraId="5077DEED" w14:textId="6A1CB21E" w:rsidR="00A04FC6" w:rsidRPr="0055119B" w:rsidRDefault="00A04FC6" w:rsidP="00A04FC6">
            <w:pPr>
              <w:pStyle w:val="Accessibilitypara"/>
            </w:pPr>
            <w:bookmarkStart w:id="0" w:name="_Hlk37240926"/>
            <w:r w:rsidRPr="0055119B">
              <w:t xml:space="preserve">To receive this document in </w:t>
            </w:r>
            <w:r w:rsidRPr="006D2FBB">
              <w:rPr>
                <w:rFonts w:cs="Arial"/>
              </w:rPr>
              <w:t xml:space="preserve">another format, phone 0408 274 054, using the National Relay Service 13 36 77 if required, or </w:t>
            </w:r>
            <w:hyperlink r:id="rId16" w:history="1">
              <w:r w:rsidR="00101A65" w:rsidRPr="00101A65">
                <w:rPr>
                  <w:rStyle w:val="Hyperlink"/>
                  <w:rFonts w:cs="Arial"/>
                </w:rPr>
                <w:t>email Coordinating Office for Clinical Trial Research</w:t>
              </w:r>
            </w:hyperlink>
            <w:r w:rsidR="00101A65">
              <w:rPr>
                <w:rFonts w:cs="Arial"/>
              </w:rPr>
              <w:t xml:space="preserve"> </w:t>
            </w:r>
            <w:r w:rsidRPr="006D2FBB">
              <w:rPr>
                <w:rFonts w:cs="Arial"/>
                <w:szCs w:val="24"/>
              </w:rPr>
              <w:t>&lt;</w:t>
            </w:r>
            <w:r w:rsidR="00B34A39">
              <w:rPr>
                <w:rFonts w:cs="Arial"/>
                <w:szCs w:val="24"/>
              </w:rPr>
              <w:t>multisite.ethics@</w:t>
            </w:r>
            <w:r w:rsidR="009847E8">
              <w:rPr>
                <w:rFonts w:cs="Arial"/>
                <w:szCs w:val="24"/>
              </w:rPr>
              <w:t>safercare</w:t>
            </w:r>
            <w:r w:rsidR="00B34A39">
              <w:rPr>
                <w:rFonts w:cs="Arial"/>
                <w:szCs w:val="24"/>
              </w:rPr>
              <w:t>.vic.gov.au&gt;</w:t>
            </w:r>
            <w:r w:rsidRPr="006D2FBB">
              <w:rPr>
                <w:rFonts w:cs="Arial"/>
              </w:rPr>
              <w:t>.</w:t>
            </w:r>
          </w:p>
          <w:p w14:paraId="21B00909" w14:textId="77777777" w:rsidR="00A04FC6" w:rsidRPr="0055119B" w:rsidRDefault="00A04FC6" w:rsidP="00A04FC6">
            <w:pPr>
              <w:pStyle w:val="Imprint"/>
            </w:pPr>
            <w:r w:rsidRPr="0055119B">
              <w:t>Authorised and published by the Victorian Government, 1 Treasury Place, Melbourne.</w:t>
            </w:r>
          </w:p>
          <w:p w14:paraId="3E4494C9" w14:textId="50FF9674" w:rsidR="0055119B" w:rsidRDefault="00A04FC6" w:rsidP="00E33237">
            <w:pPr>
              <w:pStyle w:val="Imprint"/>
            </w:pPr>
            <w:r w:rsidRPr="0055119B">
              <w:t xml:space="preserve">© State of Victoria, Australia, </w:t>
            </w:r>
            <w:r w:rsidRPr="001E2A36">
              <w:t>Department of Health</w:t>
            </w:r>
            <w:r w:rsidRPr="0055119B">
              <w:t>,</w:t>
            </w:r>
            <w:r w:rsidR="00B34A39">
              <w:t xml:space="preserve"> March 202</w:t>
            </w:r>
            <w:r w:rsidR="009847E8">
              <w:t>4</w:t>
            </w:r>
            <w:r w:rsidRPr="0055119B">
              <w:t>.</w:t>
            </w:r>
          </w:p>
        </w:tc>
      </w:tr>
      <w:bookmarkEnd w:id="0"/>
    </w:tbl>
    <w:p w14:paraId="4D73A18C"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BD8F" w14:textId="77777777" w:rsidR="00AA2B26" w:rsidRDefault="00AA2B26">
      <w:r>
        <w:separator/>
      </w:r>
    </w:p>
  </w:endnote>
  <w:endnote w:type="continuationSeparator" w:id="0">
    <w:p w14:paraId="6972BB36" w14:textId="77777777" w:rsidR="00AA2B26" w:rsidRDefault="00AA2B26">
      <w:r>
        <w:continuationSeparator/>
      </w:r>
    </w:p>
  </w:endnote>
  <w:endnote w:type="continuationNotice" w:id="1">
    <w:p w14:paraId="14EDF449" w14:textId="77777777" w:rsidR="00AA2B26" w:rsidRDefault="00AA2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BAE6" w14:textId="2CBEE384" w:rsidR="006647C4" w:rsidRDefault="00A91B59">
    <w:pPr>
      <w:pStyle w:val="Footer"/>
    </w:pPr>
    <w:r>
      <w:rPr>
        <w:noProof/>
      </w:rPr>
      <mc:AlternateContent>
        <mc:Choice Requires="wps">
          <w:drawing>
            <wp:anchor distT="0" distB="0" distL="114300" distR="114300" simplePos="0" relativeHeight="251666434" behindDoc="0" locked="0" layoutInCell="0" allowOverlap="1" wp14:anchorId="322B17D2" wp14:editId="04E332C8">
              <wp:simplePos x="0" y="0"/>
              <wp:positionH relativeFrom="page">
                <wp:posOffset>0</wp:posOffset>
              </wp:positionH>
              <wp:positionV relativeFrom="page">
                <wp:posOffset>10189210</wp:posOffset>
              </wp:positionV>
              <wp:extent cx="7560310" cy="311785"/>
              <wp:effectExtent l="0" t="0" r="0" b="12065"/>
              <wp:wrapNone/>
              <wp:docPr id="3" name="MSIPCM62264928b4ce307b6d62faa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A82AE" w14:textId="72686EDE" w:rsidR="00A91B59" w:rsidRPr="00A91B59" w:rsidRDefault="00A91B59" w:rsidP="00A91B59">
                          <w:pPr>
                            <w:spacing w:after="0"/>
                            <w:jc w:val="center"/>
                            <w:rPr>
                              <w:rFonts w:ascii="Arial Black" w:hAnsi="Arial Black"/>
                              <w:color w:val="000000"/>
                              <w:sz w:val="20"/>
                            </w:rPr>
                          </w:pPr>
                          <w:r w:rsidRPr="00A91B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2B17D2" id="_x0000_t202" coordsize="21600,21600" o:spt="202" path="m,l,21600r21600,l21600,xe">
              <v:stroke joinstyle="miter"/>
              <v:path gradientshapeok="t" o:connecttype="rect"/>
            </v:shapetype>
            <v:shape id="MSIPCM62264928b4ce307b6d62faa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643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DA82AE" w14:textId="72686EDE" w:rsidR="00A91B59" w:rsidRPr="00A91B59" w:rsidRDefault="00A91B59" w:rsidP="00A91B59">
                    <w:pPr>
                      <w:spacing w:after="0"/>
                      <w:jc w:val="center"/>
                      <w:rPr>
                        <w:rFonts w:ascii="Arial Black" w:hAnsi="Arial Black"/>
                        <w:color w:val="000000"/>
                        <w:sz w:val="20"/>
                      </w:rPr>
                    </w:pPr>
                    <w:r w:rsidRPr="00A91B59">
                      <w:rPr>
                        <w:rFonts w:ascii="Arial Black" w:hAnsi="Arial Black"/>
                        <w:color w:val="000000"/>
                        <w:sz w:val="20"/>
                      </w:rPr>
                      <w:t>OFFICIAL</w:t>
                    </w:r>
                  </w:p>
                </w:txbxContent>
              </v:textbox>
              <w10:wrap anchorx="page" anchory="page"/>
            </v:shape>
          </w:pict>
        </mc:Fallback>
      </mc:AlternateContent>
    </w:r>
    <w:sdt>
      <w:sdtPr>
        <w:id w:val="-1193918076"/>
        <w:docPartObj>
          <w:docPartGallery w:val="Page Numbers (Bottom of Page)"/>
          <w:docPartUnique/>
        </w:docPartObj>
      </w:sdtPr>
      <w:sdtEndPr>
        <w:rPr>
          <w:noProof/>
        </w:rPr>
      </w:sdtEndPr>
      <w:sdtContent>
        <w:r w:rsidR="006647C4">
          <w:fldChar w:fldCharType="begin"/>
        </w:r>
        <w:r w:rsidR="006647C4">
          <w:instrText xml:space="preserve"> PAGE   \* MERGEFORMAT </w:instrText>
        </w:r>
        <w:r w:rsidR="006647C4">
          <w:fldChar w:fldCharType="separate"/>
        </w:r>
        <w:r w:rsidR="006647C4">
          <w:rPr>
            <w:noProof/>
          </w:rPr>
          <w:t>2</w:t>
        </w:r>
        <w:r w:rsidR="006647C4">
          <w:rPr>
            <w:noProof/>
          </w:rPr>
          <w:fldChar w:fldCharType="end"/>
        </w:r>
      </w:sdtContent>
    </w:sdt>
  </w:p>
  <w:p w14:paraId="1D76C305" w14:textId="77E6FB63" w:rsidR="00E261B3" w:rsidRPr="006647C4" w:rsidRDefault="006647C4" w:rsidP="006647C4">
    <w:pPr>
      <w:pStyle w:val="Footer"/>
      <w:jc w:val="left"/>
      <w:rPr>
        <w:b/>
        <w:bCs/>
        <w:sz w:val="18"/>
      </w:rPr>
    </w:pPr>
    <w:r w:rsidRPr="006647C4">
      <w:rPr>
        <w:b/>
        <w:bCs/>
        <w:noProof/>
        <w:sz w:val="18"/>
      </w:rPr>
      <w:t>March 202</w:t>
    </w:r>
    <w:r w:rsidR="009847E8">
      <w:rPr>
        <w:b/>
        <w:bCs/>
        <w:noProof/>
        <w:sz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46A0" w14:textId="6CF32375" w:rsidR="00E261B3" w:rsidRDefault="00A91B59">
    <w:pPr>
      <w:pStyle w:val="Footer"/>
    </w:pPr>
    <w:r>
      <w:rPr>
        <w:noProof/>
      </w:rPr>
      <mc:AlternateContent>
        <mc:Choice Requires="wps">
          <w:drawing>
            <wp:anchor distT="0" distB="0" distL="114300" distR="114300" simplePos="1" relativeHeight="251667458" behindDoc="0" locked="0" layoutInCell="0" allowOverlap="1" wp14:anchorId="46A43657" wp14:editId="28B184F7">
              <wp:simplePos x="0" y="10189687"/>
              <wp:positionH relativeFrom="page">
                <wp:posOffset>0</wp:posOffset>
              </wp:positionH>
              <wp:positionV relativeFrom="page">
                <wp:posOffset>10189210</wp:posOffset>
              </wp:positionV>
              <wp:extent cx="7560310" cy="311785"/>
              <wp:effectExtent l="0" t="0" r="0" b="12065"/>
              <wp:wrapNone/>
              <wp:docPr id="6" name="MSIPCMe8884c07be05c339ac87b1a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23E65" w14:textId="28B107BC" w:rsidR="00A91B59" w:rsidRPr="00A91B59" w:rsidRDefault="00A91B59" w:rsidP="00A91B59">
                          <w:pPr>
                            <w:spacing w:after="0"/>
                            <w:jc w:val="center"/>
                            <w:rPr>
                              <w:rFonts w:ascii="Arial Black" w:hAnsi="Arial Black"/>
                              <w:color w:val="000000"/>
                              <w:sz w:val="20"/>
                            </w:rPr>
                          </w:pPr>
                          <w:r w:rsidRPr="00A91B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A43657" id="_x0000_t202" coordsize="21600,21600" o:spt="202" path="m,l,21600r21600,l21600,xe">
              <v:stroke joinstyle="miter"/>
              <v:path gradientshapeok="t" o:connecttype="rect"/>
            </v:shapetype>
            <v:shape id="MSIPCMe8884c07be05c339ac87b1ad"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74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8823E65" w14:textId="28B107BC" w:rsidR="00A91B59" w:rsidRPr="00A91B59" w:rsidRDefault="00A91B59" w:rsidP="00A91B59">
                    <w:pPr>
                      <w:spacing w:after="0"/>
                      <w:jc w:val="center"/>
                      <w:rPr>
                        <w:rFonts w:ascii="Arial Black" w:hAnsi="Arial Black"/>
                        <w:color w:val="000000"/>
                        <w:sz w:val="20"/>
                      </w:rPr>
                    </w:pPr>
                    <w:r w:rsidRPr="00A91B5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E028" w14:textId="1543BD5F" w:rsidR="006647C4" w:rsidRDefault="00A91B59">
    <w:pPr>
      <w:pStyle w:val="Footer"/>
    </w:pPr>
    <w:r>
      <w:rPr>
        <w:noProof/>
      </w:rPr>
      <mc:AlternateContent>
        <mc:Choice Requires="wps">
          <w:drawing>
            <wp:anchor distT="0" distB="0" distL="114300" distR="114300" simplePos="0" relativeHeight="251668482" behindDoc="0" locked="0" layoutInCell="0" allowOverlap="1" wp14:anchorId="62C493F7" wp14:editId="7CE417DC">
              <wp:simplePos x="0" y="0"/>
              <wp:positionH relativeFrom="page">
                <wp:posOffset>0</wp:posOffset>
              </wp:positionH>
              <wp:positionV relativeFrom="page">
                <wp:posOffset>10189210</wp:posOffset>
              </wp:positionV>
              <wp:extent cx="7560310" cy="311785"/>
              <wp:effectExtent l="0" t="0" r="0" b="12065"/>
              <wp:wrapNone/>
              <wp:docPr id="8" name="MSIPCM52a94575824200bf5c9c98a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8BDD8" w14:textId="6FC9DEB9" w:rsidR="00A91B59" w:rsidRPr="00A91B59" w:rsidRDefault="00A91B59" w:rsidP="00A91B59">
                          <w:pPr>
                            <w:spacing w:after="0"/>
                            <w:jc w:val="center"/>
                            <w:rPr>
                              <w:rFonts w:ascii="Arial Black" w:hAnsi="Arial Black"/>
                              <w:color w:val="000000"/>
                              <w:sz w:val="20"/>
                            </w:rPr>
                          </w:pPr>
                          <w:r w:rsidRPr="00A91B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C493F7" id="_x0000_t202" coordsize="21600,21600" o:spt="202" path="m,l,21600r21600,l21600,xe">
              <v:stroke joinstyle="miter"/>
              <v:path gradientshapeok="t" o:connecttype="rect"/>
            </v:shapetype>
            <v:shape id="MSIPCM52a94575824200bf5c9c98a5"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84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078BDD8" w14:textId="6FC9DEB9" w:rsidR="00A91B59" w:rsidRPr="00A91B59" w:rsidRDefault="00A91B59" w:rsidP="00A91B59">
                    <w:pPr>
                      <w:spacing w:after="0"/>
                      <w:jc w:val="center"/>
                      <w:rPr>
                        <w:rFonts w:ascii="Arial Black" w:hAnsi="Arial Black"/>
                        <w:color w:val="000000"/>
                        <w:sz w:val="20"/>
                      </w:rPr>
                    </w:pPr>
                    <w:r w:rsidRPr="00A91B59">
                      <w:rPr>
                        <w:rFonts w:ascii="Arial Black" w:hAnsi="Arial Black"/>
                        <w:color w:val="000000"/>
                        <w:sz w:val="20"/>
                      </w:rPr>
                      <w:t>OFFICIAL</w:t>
                    </w:r>
                  </w:p>
                </w:txbxContent>
              </v:textbox>
              <w10:wrap anchorx="page" anchory="page"/>
            </v:shape>
          </w:pict>
        </mc:Fallback>
      </mc:AlternateContent>
    </w:r>
  </w:p>
  <w:sdt>
    <w:sdtPr>
      <w:id w:val="2088799878"/>
      <w:docPartObj>
        <w:docPartGallery w:val="Page Numbers (Bottom of Page)"/>
        <w:docPartUnique/>
      </w:docPartObj>
    </w:sdtPr>
    <w:sdtEndPr>
      <w:rPr>
        <w:b/>
        <w:bCs/>
        <w:noProof/>
        <w:sz w:val="18"/>
      </w:rPr>
    </w:sdtEndPr>
    <w:sdtContent>
      <w:p w14:paraId="7789B698" w14:textId="686A3293" w:rsidR="006647C4" w:rsidRDefault="006647C4">
        <w:pPr>
          <w:pStyle w:val="Footer"/>
          <w:rPr>
            <w:noProof/>
          </w:rPr>
        </w:pPr>
        <w:r>
          <w:fldChar w:fldCharType="begin"/>
        </w:r>
        <w:r>
          <w:instrText xml:space="preserve"> PAGE   \* MERGEFORMAT </w:instrText>
        </w:r>
        <w:r>
          <w:fldChar w:fldCharType="separate"/>
        </w:r>
        <w:r>
          <w:rPr>
            <w:noProof/>
          </w:rPr>
          <w:t>2</w:t>
        </w:r>
        <w:r>
          <w:rPr>
            <w:noProof/>
          </w:rPr>
          <w:fldChar w:fldCharType="end"/>
        </w:r>
      </w:p>
      <w:p w14:paraId="6BCE243E" w14:textId="0FB20F15" w:rsidR="00373890" w:rsidRPr="006647C4" w:rsidRDefault="006647C4" w:rsidP="006647C4">
        <w:pPr>
          <w:pStyle w:val="Footer"/>
          <w:jc w:val="left"/>
          <w:rPr>
            <w:b/>
            <w:bCs/>
            <w:sz w:val="18"/>
          </w:rPr>
        </w:pPr>
        <w:r w:rsidRPr="006647C4">
          <w:rPr>
            <w:b/>
            <w:bCs/>
            <w:noProof/>
            <w:sz w:val="18"/>
          </w:rPr>
          <w:t>March 202</w:t>
        </w:r>
        <w:r w:rsidR="009847E8">
          <w:rPr>
            <w:b/>
            <w:bCs/>
            <w:noProof/>
            <w:sz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4E0D" w14:textId="77777777" w:rsidR="00AA2B26" w:rsidRDefault="00AA2B26" w:rsidP="002862F1">
      <w:pPr>
        <w:spacing w:before="120"/>
      </w:pPr>
      <w:r>
        <w:separator/>
      </w:r>
    </w:p>
  </w:footnote>
  <w:footnote w:type="continuationSeparator" w:id="0">
    <w:p w14:paraId="46C03934" w14:textId="77777777" w:rsidR="00AA2B26" w:rsidRDefault="00AA2B26">
      <w:r>
        <w:continuationSeparator/>
      </w:r>
    </w:p>
  </w:footnote>
  <w:footnote w:type="continuationNotice" w:id="1">
    <w:p w14:paraId="7FA350DF" w14:textId="77777777" w:rsidR="00AA2B26" w:rsidRDefault="00AA2B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8248" w14:textId="6C829B19"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D6E0" w14:textId="0F46BA48" w:rsidR="00E261B3" w:rsidRPr="003C49C6" w:rsidRDefault="00A04FC6" w:rsidP="003C49C6">
    <w:pPr>
      <w:pStyle w:val="Header"/>
    </w:pPr>
    <w:r w:rsidRPr="00A04FC6">
      <w:t xml:space="preserve">Participant Information Consent Form and European Union General Data Protection Regulation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003E23"/>
    <w:multiLevelType w:val="hybridMultilevel"/>
    <w:tmpl w:val="EC24CAFE"/>
    <w:lvl w:ilvl="0" w:tplc="763E90AC">
      <w:start w:val="1"/>
      <w:numFmt w:val="lowerRoman"/>
      <w:lvlText w:val="(%1)"/>
      <w:lvlJc w:val="left"/>
      <w:pPr>
        <w:ind w:left="294" w:hanging="360"/>
      </w:pPr>
      <w:rPr>
        <w:rFonts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908620F"/>
    <w:multiLevelType w:val="hybridMultilevel"/>
    <w:tmpl w:val="2C1CA762"/>
    <w:lvl w:ilvl="0" w:tplc="A6CA42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CA6B13"/>
    <w:multiLevelType w:val="hybridMultilevel"/>
    <w:tmpl w:val="87181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A722B64"/>
    <w:multiLevelType w:val="hybridMultilevel"/>
    <w:tmpl w:val="1C0C5306"/>
    <w:lvl w:ilvl="0" w:tplc="648E24A2">
      <w:start w:val="1"/>
      <w:numFmt w:val="bullet"/>
      <w:pStyle w:val="dotpoints"/>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564683084">
    <w:abstractNumId w:val="10"/>
  </w:num>
  <w:num w:numId="2" w16cid:durableId="1566719197">
    <w:abstractNumId w:val="18"/>
  </w:num>
  <w:num w:numId="3" w16cid:durableId="545727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113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99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3368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7767737">
    <w:abstractNumId w:val="22"/>
  </w:num>
  <w:num w:numId="8" w16cid:durableId="329455571">
    <w:abstractNumId w:val="17"/>
  </w:num>
  <w:num w:numId="9" w16cid:durableId="1015108523">
    <w:abstractNumId w:val="21"/>
  </w:num>
  <w:num w:numId="10" w16cid:durableId="9322780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6987544">
    <w:abstractNumId w:val="24"/>
  </w:num>
  <w:num w:numId="12" w16cid:durableId="16262787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025682">
    <w:abstractNumId w:val="19"/>
  </w:num>
  <w:num w:numId="14" w16cid:durableId="1264387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16888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11706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23990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9040411">
    <w:abstractNumId w:val="27"/>
  </w:num>
  <w:num w:numId="19" w16cid:durableId="1384983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305905">
    <w:abstractNumId w:val="14"/>
  </w:num>
  <w:num w:numId="21" w16cid:durableId="1330913277">
    <w:abstractNumId w:val="12"/>
  </w:num>
  <w:num w:numId="22" w16cid:durableId="1023751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793589">
    <w:abstractNumId w:val="16"/>
  </w:num>
  <w:num w:numId="24" w16cid:durableId="2140950098">
    <w:abstractNumId w:val="28"/>
  </w:num>
  <w:num w:numId="25" w16cid:durableId="1382902364">
    <w:abstractNumId w:val="25"/>
  </w:num>
  <w:num w:numId="26" w16cid:durableId="1250580208">
    <w:abstractNumId w:val="20"/>
  </w:num>
  <w:num w:numId="27" w16cid:durableId="155533548">
    <w:abstractNumId w:val="11"/>
  </w:num>
  <w:num w:numId="28" w16cid:durableId="676545415">
    <w:abstractNumId w:val="29"/>
  </w:num>
  <w:num w:numId="29" w16cid:durableId="245185957">
    <w:abstractNumId w:val="9"/>
  </w:num>
  <w:num w:numId="30" w16cid:durableId="2037193558">
    <w:abstractNumId w:val="7"/>
  </w:num>
  <w:num w:numId="31" w16cid:durableId="1067918291">
    <w:abstractNumId w:val="6"/>
  </w:num>
  <w:num w:numId="32" w16cid:durableId="671297291">
    <w:abstractNumId w:val="5"/>
  </w:num>
  <w:num w:numId="33" w16cid:durableId="180895162">
    <w:abstractNumId w:val="4"/>
  </w:num>
  <w:num w:numId="34" w16cid:durableId="824315736">
    <w:abstractNumId w:val="8"/>
  </w:num>
  <w:num w:numId="35" w16cid:durableId="1203635482">
    <w:abstractNumId w:val="3"/>
  </w:num>
  <w:num w:numId="36" w16cid:durableId="1685014617">
    <w:abstractNumId w:val="2"/>
  </w:num>
  <w:num w:numId="37" w16cid:durableId="1801262114">
    <w:abstractNumId w:val="1"/>
  </w:num>
  <w:num w:numId="38" w16cid:durableId="1416583866">
    <w:abstractNumId w:val="0"/>
  </w:num>
  <w:num w:numId="39" w16cid:durableId="862789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2914905">
    <w:abstractNumId w:val="26"/>
  </w:num>
  <w:num w:numId="41" w16cid:durableId="1907690094">
    <w:abstractNumId w:val="30"/>
  </w:num>
  <w:num w:numId="42" w16cid:durableId="1481118945">
    <w:abstractNumId w:val="15"/>
  </w:num>
  <w:num w:numId="43" w16cid:durableId="20449299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4F"/>
    <w:rsid w:val="00000719"/>
    <w:rsid w:val="00002CC3"/>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3052"/>
    <w:rsid w:val="00044D74"/>
    <w:rsid w:val="0004536B"/>
    <w:rsid w:val="00046B68"/>
    <w:rsid w:val="000527DD"/>
    <w:rsid w:val="000578B2"/>
    <w:rsid w:val="00060959"/>
    <w:rsid w:val="00060C8F"/>
    <w:rsid w:val="0006298A"/>
    <w:rsid w:val="000663CD"/>
    <w:rsid w:val="000733FE"/>
    <w:rsid w:val="00074219"/>
    <w:rsid w:val="00074ED5"/>
    <w:rsid w:val="0008300D"/>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9AF"/>
    <w:rsid w:val="000B3EDB"/>
    <w:rsid w:val="000B543D"/>
    <w:rsid w:val="000B55F9"/>
    <w:rsid w:val="000B5815"/>
    <w:rsid w:val="000B5BF7"/>
    <w:rsid w:val="000B6BC8"/>
    <w:rsid w:val="000C0303"/>
    <w:rsid w:val="000C42EA"/>
    <w:rsid w:val="000C4546"/>
    <w:rsid w:val="000D1242"/>
    <w:rsid w:val="000D4AE4"/>
    <w:rsid w:val="000D7129"/>
    <w:rsid w:val="000E0970"/>
    <w:rsid w:val="000E1910"/>
    <w:rsid w:val="000E3CC7"/>
    <w:rsid w:val="000E6BD4"/>
    <w:rsid w:val="000E6D6D"/>
    <w:rsid w:val="000F1F1E"/>
    <w:rsid w:val="000F2259"/>
    <w:rsid w:val="000F2DDA"/>
    <w:rsid w:val="000F5213"/>
    <w:rsid w:val="00101001"/>
    <w:rsid w:val="00101A65"/>
    <w:rsid w:val="00103276"/>
    <w:rsid w:val="0010392D"/>
    <w:rsid w:val="0010447F"/>
    <w:rsid w:val="00104FE3"/>
    <w:rsid w:val="0010714F"/>
    <w:rsid w:val="001120C5"/>
    <w:rsid w:val="0011701A"/>
    <w:rsid w:val="00120BD3"/>
    <w:rsid w:val="001212F2"/>
    <w:rsid w:val="00122FEA"/>
    <w:rsid w:val="001232BD"/>
    <w:rsid w:val="00124ED5"/>
    <w:rsid w:val="001276FA"/>
    <w:rsid w:val="00133E4F"/>
    <w:rsid w:val="0014255B"/>
    <w:rsid w:val="0014385C"/>
    <w:rsid w:val="00143926"/>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47A0"/>
    <w:rsid w:val="00206463"/>
    <w:rsid w:val="00206F2F"/>
    <w:rsid w:val="00207012"/>
    <w:rsid w:val="0021053D"/>
    <w:rsid w:val="00210A92"/>
    <w:rsid w:val="00216C03"/>
    <w:rsid w:val="00217E07"/>
    <w:rsid w:val="00220C04"/>
    <w:rsid w:val="0022278D"/>
    <w:rsid w:val="0022609A"/>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800"/>
    <w:rsid w:val="002E6C95"/>
    <w:rsid w:val="002E7C36"/>
    <w:rsid w:val="002F0107"/>
    <w:rsid w:val="002F1B34"/>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57E8B"/>
    <w:rsid w:val="0036429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5448"/>
    <w:rsid w:val="003A6B67"/>
    <w:rsid w:val="003B13B6"/>
    <w:rsid w:val="003B15E6"/>
    <w:rsid w:val="003B408A"/>
    <w:rsid w:val="003B5733"/>
    <w:rsid w:val="003C08A2"/>
    <w:rsid w:val="003C2045"/>
    <w:rsid w:val="003C43A1"/>
    <w:rsid w:val="003C49C6"/>
    <w:rsid w:val="003C4FC0"/>
    <w:rsid w:val="003C55F4"/>
    <w:rsid w:val="003C7897"/>
    <w:rsid w:val="003C7A3F"/>
    <w:rsid w:val="003D2766"/>
    <w:rsid w:val="003D2A74"/>
    <w:rsid w:val="003D3E8F"/>
    <w:rsid w:val="003D6475"/>
    <w:rsid w:val="003E375C"/>
    <w:rsid w:val="003E3A5F"/>
    <w:rsid w:val="003E4086"/>
    <w:rsid w:val="003E639E"/>
    <w:rsid w:val="003E71E5"/>
    <w:rsid w:val="003F0445"/>
    <w:rsid w:val="003F0CF0"/>
    <w:rsid w:val="003F1239"/>
    <w:rsid w:val="003F14B1"/>
    <w:rsid w:val="003F2B20"/>
    <w:rsid w:val="003F3289"/>
    <w:rsid w:val="003F3DE9"/>
    <w:rsid w:val="003F5CB9"/>
    <w:rsid w:val="004013C7"/>
    <w:rsid w:val="00401FCF"/>
    <w:rsid w:val="0040248F"/>
    <w:rsid w:val="00406285"/>
    <w:rsid w:val="004112C6"/>
    <w:rsid w:val="00412F22"/>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EEA"/>
    <w:rsid w:val="00483968"/>
    <w:rsid w:val="00484F86"/>
    <w:rsid w:val="0048605B"/>
    <w:rsid w:val="00490746"/>
    <w:rsid w:val="00490852"/>
    <w:rsid w:val="00490FF2"/>
    <w:rsid w:val="00491C9C"/>
    <w:rsid w:val="00492F30"/>
    <w:rsid w:val="004946F4"/>
    <w:rsid w:val="0049487E"/>
    <w:rsid w:val="004A160D"/>
    <w:rsid w:val="004A3E81"/>
    <w:rsid w:val="004A4195"/>
    <w:rsid w:val="004A5C62"/>
    <w:rsid w:val="004A5CE5"/>
    <w:rsid w:val="004A707D"/>
    <w:rsid w:val="004C5541"/>
    <w:rsid w:val="004C5CDF"/>
    <w:rsid w:val="004C6EEE"/>
    <w:rsid w:val="004C702B"/>
    <w:rsid w:val="004D0033"/>
    <w:rsid w:val="004D016B"/>
    <w:rsid w:val="004D1B22"/>
    <w:rsid w:val="004D23CC"/>
    <w:rsid w:val="004D36F2"/>
    <w:rsid w:val="004D78FA"/>
    <w:rsid w:val="004E1106"/>
    <w:rsid w:val="004E138F"/>
    <w:rsid w:val="004E4649"/>
    <w:rsid w:val="004E5C2B"/>
    <w:rsid w:val="004F00DD"/>
    <w:rsid w:val="004F2133"/>
    <w:rsid w:val="004F4D39"/>
    <w:rsid w:val="004F5398"/>
    <w:rsid w:val="004F55F1"/>
    <w:rsid w:val="004F6936"/>
    <w:rsid w:val="00503DC6"/>
    <w:rsid w:val="0050532F"/>
    <w:rsid w:val="00506F5D"/>
    <w:rsid w:val="00510C37"/>
    <w:rsid w:val="005126D0"/>
    <w:rsid w:val="0051568D"/>
    <w:rsid w:val="00526AC7"/>
    <w:rsid w:val="00526C15"/>
    <w:rsid w:val="00536395"/>
    <w:rsid w:val="00536499"/>
    <w:rsid w:val="0054274C"/>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1663"/>
    <w:rsid w:val="00596A4B"/>
    <w:rsid w:val="00597507"/>
    <w:rsid w:val="005A479D"/>
    <w:rsid w:val="005A7B29"/>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4E2"/>
    <w:rsid w:val="006608D8"/>
    <w:rsid w:val="006621D7"/>
    <w:rsid w:val="0066302A"/>
    <w:rsid w:val="006647C4"/>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64EC"/>
    <w:rsid w:val="006E7CFD"/>
    <w:rsid w:val="006F0330"/>
    <w:rsid w:val="006F1FDC"/>
    <w:rsid w:val="006F6B8C"/>
    <w:rsid w:val="006F7E40"/>
    <w:rsid w:val="00700DAA"/>
    <w:rsid w:val="007013EF"/>
    <w:rsid w:val="007055BD"/>
    <w:rsid w:val="007173CA"/>
    <w:rsid w:val="007216AA"/>
    <w:rsid w:val="00721AB5"/>
    <w:rsid w:val="00721CFB"/>
    <w:rsid w:val="00721DEF"/>
    <w:rsid w:val="0072251A"/>
    <w:rsid w:val="00724A43"/>
    <w:rsid w:val="007273AC"/>
    <w:rsid w:val="00731AD4"/>
    <w:rsid w:val="00732030"/>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6056"/>
    <w:rsid w:val="00770F37"/>
    <w:rsid w:val="007711A0"/>
    <w:rsid w:val="007716DC"/>
    <w:rsid w:val="00772D5E"/>
    <w:rsid w:val="0077463E"/>
    <w:rsid w:val="00776928"/>
    <w:rsid w:val="00776E0F"/>
    <w:rsid w:val="007774B1"/>
    <w:rsid w:val="00777BE1"/>
    <w:rsid w:val="007833D8"/>
    <w:rsid w:val="00785677"/>
    <w:rsid w:val="00786F16"/>
    <w:rsid w:val="00791BD7"/>
    <w:rsid w:val="007933F7"/>
    <w:rsid w:val="00796E20"/>
    <w:rsid w:val="00797C32"/>
    <w:rsid w:val="007A08D5"/>
    <w:rsid w:val="007A11E8"/>
    <w:rsid w:val="007B0914"/>
    <w:rsid w:val="007B1374"/>
    <w:rsid w:val="007B32E5"/>
    <w:rsid w:val="007B3DB9"/>
    <w:rsid w:val="007B589F"/>
    <w:rsid w:val="007B58B7"/>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2C6A"/>
    <w:rsid w:val="0080587B"/>
    <w:rsid w:val="00806468"/>
    <w:rsid w:val="008119CA"/>
    <w:rsid w:val="008130C4"/>
    <w:rsid w:val="008155F0"/>
    <w:rsid w:val="00816735"/>
    <w:rsid w:val="00820141"/>
    <w:rsid w:val="00820E0C"/>
    <w:rsid w:val="008213F0"/>
    <w:rsid w:val="00823275"/>
    <w:rsid w:val="0082366F"/>
    <w:rsid w:val="00830AAA"/>
    <w:rsid w:val="00832598"/>
    <w:rsid w:val="008338A2"/>
    <w:rsid w:val="00835FAF"/>
    <w:rsid w:val="00841AA9"/>
    <w:rsid w:val="00841D2D"/>
    <w:rsid w:val="008474FE"/>
    <w:rsid w:val="00853E21"/>
    <w:rsid w:val="00853EE4"/>
    <w:rsid w:val="00855535"/>
    <w:rsid w:val="00855920"/>
    <w:rsid w:val="00857C5A"/>
    <w:rsid w:val="0086036C"/>
    <w:rsid w:val="0086255E"/>
    <w:rsid w:val="008633F0"/>
    <w:rsid w:val="00865B8D"/>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0048"/>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6978"/>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47E8"/>
    <w:rsid w:val="009853E1"/>
    <w:rsid w:val="00986E6B"/>
    <w:rsid w:val="009872F3"/>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4FC6"/>
    <w:rsid w:val="00A07421"/>
    <w:rsid w:val="00A0776B"/>
    <w:rsid w:val="00A10FB9"/>
    <w:rsid w:val="00A11421"/>
    <w:rsid w:val="00A1389F"/>
    <w:rsid w:val="00A157B1"/>
    <w:rsid w:val="00A17A14"/>
    <w:rsid w:val="00A20720"/>
    <w:rsid w:val="00A22229"/>
    <w:rsid w:val="00A24442"/>
    <w:rsid w:val="00A330BB"/>
    <w:rsid w:val="00A44882"/>
    <w:rsid w:val="00A45125"/>
    <w:rsid w:val="00A54715"/>
    <w:rsid w:val="00A6061C"/>
    <w:rsid w:val="00A62D44"/>
    <w:rsid w:val="00A67263"/>
    <w:rsid w:val="00A7161C"/>
    <w:rsid w:val="00A77AA3"/>
    <w:rsid w:val="00A8198C"/>
    <w:rsid w:val="00A8236D"/>
    <w:rsid w:val="00A854EB"/>
    <w:rsid w:val="00A872E5"/>
    <w:rsid w:val="00A91406"/>
    <w:rsid w:val="00A91B59"/>
    <w:rsid w:val="00A96E65"/>
    <w:rsid w:val="00A97C72"/>
    <w:rsid w:val="00AA268E"/>
    <w:rsid w:val="00AA2B26"/>
    <w:rsid w:val="00AA310B"/>
    <w:rsid w:val="00AA63D4"/>
    <w:rsid w:val="00AA798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56B6"/>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4A39"/>
    <w:rsid w:val="00B3588E"/>
    <w:rsid w:val="00B3638A"/>
    <w:rsid w:val="00B41D62"/>
    <w:rsid w:val="00B41F3D"/>
    <w:rsid w:val="00B42733"/>
    <w:rsid w:val="00B431E8"/>
    <w:rsid w:val="00B44BBF"/>
    <w:rsid w:val="00B45141"/>
    <w:rsid w:val="00B45782"/>
    <w:rsid w:val="00B46DE7"/>
    <w:rsid w:val="00B519CD"/>
    <w:rsid w:val="00B5273A"/>
    <w:rsid w:val="00B56CEB"/>
    <w:rsid w:val="00B57329"/>
    <w:rsid w:val="00B60E61"/>
    <w:rsid w:val="00B62653"/>
    <w:rsid w:val="00B62B50"/>
    <w:rsid w:val="00B635B7"/>
    <w:rsid w:val="00B63AE8"/>
    <w:rsid w:val="00B65950"/>
    <w:rsid w:val="00B66D83"/>
    <w:rsid w:val="00B672C0"/>
    <w:rsid w:val="00B676FD"/>
    <w:rsid w:val="00B75646"/>
    <w:rsid w:val="00B775B1"/>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05C"/>
    <w:rsid w:val="00BF7F58"/>
    <w:rsid w:val="00C01381"/>
    <w:rsid w:val="00C01AB1"/>
    <w:rsid w:val="00C026A0"/>
    <w:rsid w:val="00C045F2"/>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938"/>
    <w:rsid w:val="00CA12E3"/>
    <w:rsid w:val="00CA1476"/>
    <w:rsid w:val="00CA6611"/>
    <w:rsid w:val="00CA6AE6"/>
    <w:rsid w:val="00CA782F"/>
    <w:rsid w:val="00CB187B"/>
    <w:rsid w:val="00CB2835"/>
    <w:rsid w:val="00CB3285"/>
    <w:rsid w:val="00CB4500"/>
    <w:rsid w:val="00CB7800"/>
    <w:rsid w:val="00CC0C72"/>
    <w:rsid w:val="00CC2BFD"/>
    <w:rsid w:val="00CC5236"/>
    <w:rsid w:val="00CD3476"/>
    <w:rsid w:val="00CD64DF"/>
    <w:rsid w:val="00CE225F"/>
    <w:rsid w:val="00CF2F50"/>
    <w:rsid w:val="00CF6198"/>
    <w:rsid w:val="00D02919"/>
    <w:rsid w:val="00D04C61"/>
    <w:rsid w:val="00D05B8D"/>
    <w:rsid w:val="00D065A2"/>
    <w:rsid w:val="00D079AA"/>
    <w:rsid w:val="00D07F00"/>
    <w:rsid w:val="00D1130F"/>
    <w:rsid w:val="00D12EDC"/>
    <w:rsid w:val="00D17B72"/>
    <w:rsid w:val="00D234C9"/>
    <w:rsid w:val="00D263A0"/>
    <w:rsid w:val="00D3185C"/>
    <w:rsid w:val="00D3205F"/>
    <w:rsid w:val="00D3318E"/>
    <w:rsid w:val="00D33E72"/>
    <w:rsid w:val="00D35BD6"/>
    <w:rsid w:val="00D361B5"/>
    <w:rsid w:val="00D37417"/>
    <w:rsid w:val="00D405AC"/>
    <w:rsid w:val="00D411A2"/>
    <w:rsid w:val="00D4606D"/>
    <w:rsid w:val="00D46C92"/>
    <w:rsid w:val="00D478E8"/>
    <w:rsid w:val="00D47FDC"/>
    <w:rsid w:val="00D50B9C"/>
    <w:rsid w:val="00D52D73"/>
    <w:rsid w:val="00D52E58"/>
    <w:rsid w:val="00D56B20"/>
    <w:rsid w:val="00D578B3"/>
    <w:rsid w:val="00D618F4"/>
    <w:rsid w:val="00D714CC"/>
    <w:rsid w:val="00D75EA7"/>
    <w:rsid w:val="00D81ADF"/>
    <w:rsid w:val="00D81F21"/>
    <w:rsid w:val="00D864F2"/>
    <w:rsid w:val="00D92F95"/>
    <w:rsid w:val="00D939A0"/>
    <w:rsid w:val="00D943F8"/>
    <w:rsid w:val="00D95470"/>
    <w:rsid w:val="00D96B55"/>
    <w:rsid w:val="00DA2619"/>
    <w:rsid w:val="00DA4239"/>
    <w:rsid w:val="00DA65DE"/>
    <w:rsid w:val="00DB0B61"/>
    <w:rsid w:val="00DB1474"/>
    <w:rsid w:val="00DB1CC9"/>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87A"/>
    <w:rsid w:val="00E543E8"/>
    <w:rsid w:val="00E54950"/>
    <w:rsid w:val="00E56A01"/>
    <w:rsid w:val="00E62622"/>
    <w:rsid w:val="00E629A1"/>
    <w:rsid w:val="00E6794C"/>
    <w:rsid w:val="00E71591"/>
    <w:rsid w:val="00E71CEB"/>
    <w:rsid w:val="00E7474F"/>
    <w:rsid w:val="00E80DE3"/>
    <w:rsid w:val="00E82C55"/>
    <w:rsid w:val="00E83E99"/>
    <w:rsid w:val="00E85839"/>
    <w:rsid w:val="00E8787E"/>
    <w:rsid w:val="00E92AC3"/>
    <w:rsid w:val="00E9415D"/>
    <w:rsid w:val="00EA1360"/>
    <w:rsid w:val="00EA2F6A"/>
    <w:rsid w:val="00EB00E0"/>
    <w:rsid w:val="00EB742C"/>
    <w:rsid w:val="00EC059F"/>
    <w:rsid w:val="00EC1F24"/>
    <w:rsid w:val="00EC22F6"/>
    <w:rsid w:val="00EC40D5"/>
    <w:rsid w:val="00ED5B9B"/>
    <w:rsid w:val="00ED6BAD"/>
    <w:rsid w:val="00ED7447"/>
    <w:rsid w:val="00EE00D6"/>
    <w:rsid w:val="00EE11E7"/>
    <w:rsid w:val="00EE1488"/>
    <w:rsid w:val="00EE29AD"/>
    <w:rsid w:val="00EE3112"/>
    <w:rsid w:val="00EE3E24"/>
    <w:rsid w:val="00EE4D5D"/>
    <w:rsid w:val="00EE5131"/>
    <w:rsid w:val="00EF109B"/>
    <w:rsid w:val="00EF201C"/>
    <w:rsid w:val="00EF36AF"/>
    <w:rsid w:val="00EF59A3"/>
    <w:rsid w:val="00EF6675"/>
    <w:rsid w:val="00F008BB"/>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6EC1"/>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86BB0"/>
    <w:rsid w:val="00F938BA"/>
    <w:rsid w:val="00F96378"/>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A98"/>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6191A4"/>
  <w15:docId w15:val="{CE8D690B-1129-4F65-8E3F-04972074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otpoints">
    <w:name w:val="# dot points"/>
    <w:basedOn w:val="Normal"/>
    <w:link w:val="dotpointsChar"/>
    <w:qFormat/>
    <w:rsid w:val="006E7CFD"/>
    <w:pPr>
      <w:keepLines/>
      <w:numPr>
        <w:numId w:val="41"/>
      </w:numPr>
      <w:spacing w:before="180" w:after="180" w:line="300" w:lineRule="auto"/>
      <w:ind w:left="357" w:hanging="357"/>
      <w:contextualSpacing/>
    </w:pPr>
    <w:rPr>
      <w:rFonts w:cs="Arial"/>
      <w:color w:val="C0504D" w:themeColor="accent2"/>
      <w:sz w:val="20"/>
      <w:lang w:eastAsia="en-AU"/>
    </w:rPr>
  </w:style>
  <w:style w:type="character" w:customStyle="1" w:styleId="dotpointsChar">
    <w:name w:val="# dot points Char"/>
    <w:basedOn w:val="DefaultParagraphFont"/>
    <w:link w:val="dotpoints"/>
    <w:rsid w:val="006E7CFD"/>
    <w:rPr>
      <w:rFonts w:ascii="Arial" w:hAnsi="Arial" w:cs="Arial"/>
      <w:color w:val="C0504D" w:themeColor="accent2"/>
    </w:rPr>
  </w:style>
  <w:style w:type="paragraph" w:customStyle="1" w:styleId="bodycopynospace">
    <w:name w:val="# body copy (no space)"/>
    <w:basedOn w:val="Normal"/>
    <w:qFormat/>
    <w:rsid w:val="006E7CFD"/>
    <w:pPr>
      <w:spacing w:after="0" w:line="240" w:lineRule="auto"/>
    </w:pPr>
    <w:rPr>
      <w:rFonts w:cs="Arial"/>
      <w:color w:val="C0504D" w:themeColor="accent2"/>
      <w:sz w:val="20"/>
      <w:lang w:eastAsia="en-AU"/>
    </w:rPr>
  </w:style>
  <w:style w:type="paragraph" w:styleId="ListParagraph">
    <w:name w:val="List Paragraph"/>
    <w:basedOn w:val="Normal"/>
    <w:uiPriority w:val="34"/>
    <w:qFormat/>
    <w:rsid w:val="006E7CFD"/>
    <w:pPr>
      <w:spacing w:after="0" w:line="240" w:lineRule="auto"/>
      <w:ind w:left="720"/>
      <w:contextualSpacing/>
    </w:pPr>
    <w:rPr>
      <w:color w:val="53565A"/>
      <w:sz w:val="20"/>
      <w:szCs w:val="24"/>
      <w:lang w:eastAsia="en-AU"/>
    </w:rPr>
  </w:style>
  <w:style w:type="character" w:customStyle="1" w:styleId="FooterChar">
    <w:name w:val="Footer Char"/>
    <w:basedOn w:val="DefaultParagraphFont"/>
    <w:link w:val="Footer"/>
    <w:uiPriority w:val="99"/>
    <w:rsid w:val="006647C4"/>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ultisite.ethics@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3C2AC1061FA459066B360456B1C80" ma:contentTypeVersion="3" ma:contentTypeDescription="Create a new document." ma:contentTypeScope="" ma:versionID="7d41d4f99348212cd439b10afb907693">
  <xsd:schema xmlns:xsd="http://www.w3.org/2001/XMLSchema" xmlns:xs="http://www.w3.org/2001/XMLSchema" xmlns:p="http://schemas.microsoft.com/office/2006/metadata/properties" xmlns:ns2="5685c180-8f5d-4398-820e-870c131ece81" xmlns:ns3="3b4993c4-1e12-480f-8829-7529dfd7c42d" xmlns:ns4="24523c60-ce0d-4c84-9190-6e9f2cd0b3ef" targetNamespace="http://schemas.microsoft.com/office/2006/metadata/properties" ma:root="true" ma:fieldsID="758804be12f56266163ba113ed069f6d" ns2:_="" ns3:_="" ns4:_="">
    <xsd:import namespace="5685c180-8f5d-4398-820e-870c131ece81"/>
    <xsd:import namespace="3b4993c4-1e12-480f-8829-7529dfd7c42d"/>
    <xsd:import namespace="24523c60-ce0d-4c84-9190-6e9f2cd0b3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c180-8f5d-4398-820e-870c131ec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23c60-ce0d-4c84-9190-6e9f2cd0b3ef"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953C328-8025-4CDD-B0FB-61546D71E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c180-8f5d-4398-820e-870c131ece81"/>
    <ds:schemaRef ds:uri="3b4993c4-1e12-480f-8829-7529dfd7c42d"/>
    <ds:schemaRef ds:uri="24523c60-ce0d-4c84-9190-6e9f2cd0b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5685c180-8f5d-4398-820e-870c131ece81"/>
    <ds:schemaRef ds:uri="http://purl.org/dc/elements/1.1/"/>
    <ds:schemaRef ds:uri="http://schemas.microsoft.com/office/2006/metadata/properties"/>
    <ds:schemaRef ds:uri="24523c60-ce0d-4c84-9190-6e9f2cd0b3ef"/>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b4993c4-1e12-480f-8829-7529dfd7c4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4222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Amelia Malocca (Health)</dc:creator>
  <cp:keywords/>
  <dc:description/>
  <cp:lastModifiedBy>Catherine Farrington (SCV)</cp:lastModifiedBy>
  <cp:revision>4</cp:revision>
  <cp:lastPrinted>2023-03-21T03:56:00Z</cp:lastPrinted>
  <dcterms:created xsi:type="dcterms:W3CDTF">2024-03-03T04:39:00Z</dcterms:created>
  <dcterms:modified xsi:type="dcterms:W3CDTF">2024-03-05T06:20:00Z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0x0101008AF3C2AC1061FA459066B360456B1C80</vt:lpwstr>
  </property>
  <property fmtid="{D5CDD505-2E9C-101B-9397-08002B2CF9AE}" pid="4" name="version">
    <vt:lpwstr>v5 12032021</vt:lpwstr>
  </property>
  <property fmtid="{D5CDD505-2E9C-101B-9397-08002B2CF9AE}" pid="5" name="MSIP_Label_d00a4df9-c942-4b09-b23a-6c1023f6de27_Enabled">
    <vt:lpwstr>true</vt:lpwstr>
  </property>
  <property fmtid="{D5CDD505-2E9C-101B-9397-08002B2CF9AE}" pid="6" name="MSIP_Label_d00a4df9-c942-4b09-b23a-6c1023f6de27_SetDate">
    <vt:lpwstr>2023-03-06T23:20:39Z</vt:lpwstr>
  </property>
  <property fmtid="{D5CDD505-2E9C-101B-9397-08002B2CF9AE}" pid="7" name="MSIP_Label_d00a4df9-c942-4b09-b23a-6c1023f6de27_Method">
    <vt:lpwstr>Privileged</vt:lpwstr>
  </property>
  <property fmtid="{D5CDD505-2E9C-101B-9397-08002B2CF9AE}" pid="8" name="MSIP_Label_d00a4df9-c942-4b09-b23a-6c1023f6de27_Name">
    <vt:lpwstr>Official (DJPR)</vt:lpwstr>
  </property>
  <property fmtid="{D5CDD505-2E9C-101B-9397-08002B2CF9AE}" pid="9" name="MSIP_Label_d00a4df9-c942-4b09-b23a-6c1023f6de27_SiteId">
    <vt:lpwstr>722ea0be-3e1c-4b11-ad6f-9401d6856e24</vt:lpwstr>
  </property>
  <property fmtid="{D5CDD505-2E9C-101B-9397-08002B2CF9AE}" pid="10" name="MSIP_Label_d00a4df9-c942-4b09-b23a-6c1023f6de27_ActionId">
    <vt:lpwstr>a98af731-6226-47c3-9438-6744ff38c897</vt:lpwstr>
  </property>
  <property fmtid="{D5CDD505-2E9C-101B-9397-08002B2CF9AE}" pid="11" name="MSIP_Label_d00a4df9-c942-4b09-b23a-6c1023f6de27_ContentBits">
    <vt:lpwstr>3</vt:lpwstr>
  </property>
  <property fmtid="{D5CDD505-2E9C-101B-9397-08002B2CF9AE}" pid="12" name="MSIP_Label_43e64453-338c-4f93-8a4d-0039a0a41f2a_Enabled">
    <vt:lpwstr>true</vt:lpwstr>
  </property>
  <property fmtid="{D5CDD505-2E9C-101B-9397-08002B2CF9AE}" pid="13" name="MSIP_Label_43e64453-338c-4f93-8a4d-0039a0a41f2a_SetDate">
    <vt:lpwstr>2023-03-22T23:00:49Z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3fa912bd-53ad-4f39-b08b-40b65ad5cb91</vt:lpwstr>
  </property>
  <property fmtid="{D5CDD505-2E9C-101B-9397-08002B2CF9AE}" pid="18" name="MSIP_Label_43e64453-338c-4f93-8a4d-0039a0a41f2a_ContentBits">
    <vt:lpwstr>2</vt:lpwstr>
  </property>
</Properties>
</file>